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86" w:rsidRDefault="00A66A86" w:rsidP="007A22E3">
      <w:pPr>
        <w:jc w:val="both"/>
        <w:rPr>
          <w:b/>
        </w:rPr>
      </w:pPr>
      <w:bookmarkStart w:id="0" w:name="_GoBack"/>
      <w:bookmarkEnd w:id="0"/>
      <w:r>
        <w:rPr>
          <w:b/>
        </w:rPr>
        <w:t xml:space="preserve">Minuta de Resolução CNRH: </w:t>
      </w:r>
      <w:r w:rsidRPr="00A66A86">
        <w:rPr>
          <w:b/>
        </w:rPr>
        <w:t>gestão integrada de recursos hídricos superficiais e subterrâneos</w:t>
      </w:r>
    </w:p>
    <w:p w:rsidR="00A66A86" w:rsidRPr="00A66A86" w:rsidRDefault="00A66A86" w:rsidP="007A22E3">
      <w:pPr>
        <w:jc w:val="both"/>
      </w:pPr>
      <w:r w:rsidRPr="00A66A86">
        <w:t>Item 4.1 da pauta da 39ª Reunião do CNRH</w:t>
      </w:r>
    </w:p>
    <w:p w:rsidR="006E34C6" w:rsidRPr="00872104" w:rsidRDefault="006E34C6" w:rsidP="007A22E3">
      <w:pPr>
        <w:jc w:val="both"/>
        <w:rPr>
          <w:b/>
        </w:rPr>
      </w:pPr>
      <w:r w:rsidRPr="00872104">
        <w:rPr>
          <w:b/>
        </w:rPr>
        <w:t>Propostas de alteração dos incisos V e XII do art. 2º e do inciso III do art. 6º</w:t>
      </w:r>
    </w:p>
    <w:p w:rsidR="003B7F80" w:rsidRPr="00872104" w:rsidRDefault="003B43C4" w:rsidP="007A22E3">
      <w:pPr>
        <w:jc w:val="both"/>
        <w:rPr>
          <w:strike/>
          <w:color w:val="FF0000"/>
          <w:highlight w:val="yellow"/>
          <w:lang w:eastAsia="pt-BR"/>
        </w:rPr>
      </w:pPr>
      <w:r w:rsidRPr="005B3A0B">
        <w:rPr>
          <w:b/>
        </w:rPr>
        <w:t>Art. 2º, inciso V</w:t>
      </w:r>
      <w:r w:rsidRPr="00872104">
        <w:t xml:space="preserve">. </w:t>
      </w:r>
      <w:r w:rsidRPr="00872104">
        <w:rPr>
          <w:lang w:eastAsia="pt-BR"/>
        </w:rPr>
        <w:t xml:space="preserve">Área de recarga: trecho da bacia hidrográfica em que a água da chuva que infiltra no solo, recarrega o aquífero </w:t>
      </w:r>
      <w:r w:rsidRPr="00872104">
        <w:rPr>
          <w:strike/>
          <w:color w:val="FF0000"/>
          <w:lang w:eastAsia="pt-BR"/>
        </w:rPr>
        <w:t>em conectividade direta com o rio</w:t>
      </w:r>
      <w:r w:rsidR="009B5E5F" w:rsidRPr="00872104">
        <w:rPr>
          <w:strike/>
          <w:color w:val="FF0000"/>
          <w:lang w:eastAsia="pt-BR"/>
        </w:rPr>
        <w:t>.</w:t>
      </w:r>
    </w:p>
    <w:p w:rsidR="009B5E5F" w:rsidRPr="00872104" w:rsidRDefault="009B5E5F" w:rsidP="007A22E3">
      <w:pPr>
        <w:jc w:val="both"/>
      </w:pPr>
      <w:r w:rsidRPr="005B3A0B">
        <w:rPr>
          <w:b/>
        </w:rPr>
        <w:t>Art. 2º, inciso XII</w:t>
      </w:r>
      <w:r w:rsidRPr="00872104">
        <w:t xml:space="preserve">. </w:t>
      </w:r>
      <w:r w:rsidRPr="00872104">
        <w:rPr>
          <w:lang w:eastAsia="pt-BR"/>
        </w:rPr>
        <w:t>Rios perenes: rios que em função da contribuição de aquíferos</w:t>
      </w:r>
      <w:r w:rsidRPr="00872104">
        <w:rPr>
          <w:strike/>
          <w:color w:val="FF0000"/>
          <w:lang w:eastAsia="pt-BR"/>
        </w:rPr>
        <w:t xml:space="preserve"> subterrâneos</w:t>
      </w:r>
      <w:r w:rsidRPr="00872104">
        <w:rPr>
          <w:lang w:eastAsia="pt-BR"/>
        </w:rPr>
        <w:t xml:space="preserve">, não secam, </w:t>
      </w:r>
      <w:r w:rsidRPr="00872104">
        <w:rPr>
          <w:strike/>
          <w:color w:val="FF0000"/>
          <w:lang w:eastAsia="pt-BR"/>
        </w:rPr>
        <w:t>em virtude de</w:t>
      </w:r>
      <w:r w:rsidRPr="00872104">
        <w:rPr>
          <w:color w:val="FF0000"/>
          <w:lang w:eastAsia="pt-BR"/>
        </w:rPr>
        <w:t xml:space="preserve"> </w:t>
      </w:r>
      <w:r w:rsidRPr="00872104">
        <w:rPr>
          <w:lang w:eastAsia="pt-BR"/>
        </w:rPr>
        <w:t>períodos de estiagem superiores às médias históricas da bacia hidrográfica</w:t>
      </w:r>
    </w:p>
    <w:p w:rsidR="00320FD6" w:rsidRPr="00872104" w:rsidRDefault="00320FD6" w:rsidP="00320FD6">
      <w:pPr>
        <w:jc w:val="both"/>
        <w:rPr>
          <w:b/>
          <w:lang w:eastAsia="pt-BR"/>
        </w:rPr>
      </w:pPr>
      <w:r w:rsidRPr="00872104">
        <w:rPr>
          <w:b/>
          <w:lang w:eastAsia="pt-BR"/>
        </w:rPr>
        <w:t>Propostas:</w:t>
      </w:r>
    </w:p>
    <w:p w:rsidR="00320FD6" w:rsidRPr="00872104" w:rsidRDefault="00320FD6" w:rsidP="00320FD6">
      <w:pPr>
        <w:jc w:val="both"/>
        <w:rPr>
          <w:strike/>
          <w:color w:val="FF0000"/>
          <w:highlight w:val="yellow"/>
          <w:lang w:eastAsia="pt-BR"/>
        </w:rPr>
      </w:pPr>
      <w:r w:rsidRPr="00872104">
        <w:t xml:space="preserve">Art. 2º, inciso V. </w:t>
      </w:r>
      <w:r w:rsidRPr="00872104">
        <w:rPr>
          <w:lang w:eastAsia="pt-BR"/>
        </w:rPr>
        <w:t>Área de recarga: trecho da bacia hidrográfica em que a água da chuva que infiltra no solo, recarrega o aquífero.</w:t>
      </w:r>
    </w:p>
    <w:p w:rsidR="00320FD6" w:rsidRPr="00872104" w:rsidRDefault="00320FD6" w:rsidP="00320FD6">
      <w:pPr>
        <w:jc w:val="both"/>
        <w:rPr>
          <w:lang w:eastAsia="pt-BR"/>
        </w:rPr>
      </w:pPr>
      <w:r w:rsidRPr="00872104">
        <w:t xml:space="preserve">Art. 2º, inciso XII. </w:t>
      </w:r>
      <w:r w:rsidRPr="00872104">
        <w:rPr>
          <w:lang w:eastAsia="pt-BR"/>
        </w:rPr>
        <w:t>Rios perenes: rios que em função da contribuição de aquíferos, possuem naturalmente escoamento superficial durante todo o período do ano.</w:t>
      </w:r>
    </w:p>
    <w:p w:rsidR="002E433C" w:rsidRPr="00872104" w:rsidRDefault="002E433C" w:rsidP="002E433C">
      <w:pPr>
        <w:jc w:val="both"/>
        <w:rPr>
          <w:lang w:eastAsia="pt-BR"/>
        </w:rPr>
      </w:pPr>
      <w:r w:rsidRPr="00872104">
        <w:rPr>
          <w:b/>
          <w:lang w:eastAsia="pt-BR"/>
        </w:rPr>
        <w:t>Justificativa</w:t>
      </w:r>
      <w:r w:rsidRPr="00872104">
        <w:rPr>
          <w:lang w:eastAsia="pt-BR"/>
        </w:rPr>
        <w:t xml:space="preserve">: o art. 2º, referente a definições, foi encaminhado </w:t>
      </w:r>
      <w:r w:rsidR="00872104" w:rsidRPr="00490390">
        <w:rPr>
          <w:lang w:eastAsia="pt-BR"/>
        </w:rPr>
        <w:t>para CTIL</w:t>
      </w:r>
      <w:r w:rsidR="00872104" w:rsidRPr="00872104">
        <w:rPr>
          <w:lang w:eastAsia="pt-BR"/>
        </w:rPr>
        <w:t xml:space="preserve"> </w:t>
      </w:r>
      <w:r w:rsidRPr="00872104">
        <w:rPr>
          <w:lang w:eastAsia="pt-BR"/>
        </w:rPr>
        <w:t>após aprovação da minuta de resolução pela</w:t>
      </w:r>
      <w:r w:rsidR="00872104" w:rsidRPr="00490390">
        <w:rPr>
          <w:lang w:eastAsia="pt-BR"/>
        </w:rPr>
        <w:t>s</w:t>
      </w:r>
      <w:r w:rsidRPr="00872104">
        <w:rPr>
          <w:lang w:eastAsia="pt-BR"/>
        </w:rPr>
        <w:t xml:space="preserve"> CTAS/CTPOAR, com o consentimento destas câmaras técnicas. Porém, após uma análise</w:t>
      </w:r>
      <w:r w:rsidR="0074759A" w:rsidRPr="00872104">
        <w:rPr>
          <w:lang w:eastAsia="pt-BR"/>
        </w:rPr>
        <w:t xml:space="preserve"> posterior</w:t>
      </w:r>
      <w:r w:rsidRPr="00872104">
        <w:rPr>
          <w:lang w:eastAsia="pt-BR"/>
        </w:rPr>
        <w:t xml:space="preserve"> desse artigo, percebeu-se que alguns conceitos necessitam de aprimoramento.</w:t>
      </w:r>
    </w:p>
    <w:p w:rsidR="002E433C" w:rsidRPr="00872104" w:rsidRDefault="002E433C" w:rsidP="002E433C">
      <w:pPr>
        <w:jc w:val="both"/>
        <w:rPr>
          <w:lang w:eastAsia="pt-BR"/>
        </w:rPr>
      </w:pPr>
      <w:r w:rsidRPr="00872104">
        <w:rPr>
          <w:lang w:eastAsia="pt-BR"/>
        </w:rPr>
        <w:t>Para o inciso V, não é necessário o termo “em conectividade direta com o rio”, pois a definição de área de recarga aplica-se também a outros tipos de aquíferos, e não somente àqueles em conectividade direta com o rio.</w:t>
      </w:r>
    </w:p>
    <w:p w:rsidR="00872104" w:rsidRDefault="00872104" w:rsidP="00872104">
      <w:pPr>
        <w:jc w:val="both"/>
        <w:rPr>
          <w:lang w:eastAsia="pt-BR"/>
        </w:rPr>
      </w:pPr>
      <w:r w:rsidRPr="00490390">
        <w:rPr>
          <w:lang w:eastAsia="pt-BR"/>
        </w:rPr>
        <w:t>Para o inciso XII, propõe-se adaptar a definição desses corpos de água dada na Resolução CNRH nº 141/2012, com adaptações para o contexto desta. De modo que se retire a redundância no termo “aquíferos subterrâneos”. Além disso, o termo “em virtude de”, na definição proposta deveria ser substituído por “mesmo em”</w:t>
      </w:r>
      <w:r w:rsidR="00490390">
        <w:rPr>
          <w:lang w:eastAsia="pt-BR"/>
        </w:rPr>
        <w:t>.</w:t>
      </w:r>
    </w:p>
    <w:p w:rsidR="00490390" w:rsidRPr="00872104" w:rsidRDefault="00490390" w:rsidP="00872104">
      <w:pPr>
        <w:jc w:val="both"/>
        <w:rPr>
          <w:lang w:eastAsia="pt-BR"/>
        </w:rPr>
      </w:pPr>
    </w:p>
    <w:p w:rsidR="005A77B4" w:rsidRPr="00872104" w:rsidRDefault="003034A0" w:rsidP="007A22E3">
      <w:pPr>
        <w:jc w:val="both"/>
      </w:pPr>
      <w:r w:rsidRPr="005B3A0B">
        <w:rPr>
          <w:b/>
        </w:rPr>
        <w:t>Art. 6º, inciso</w:t>
      </w:r>
      <w:r w:rsidR="00E41055" w:rsidRPr="005B3A0B">
        <w:rPr>
          <w:b/>
        </w:rPr>
        <w:t xml:space="preserve"> III</w:t>
      </w:r>
      <w:r w:rsidR="00E41055" w:rsidRPr="00872104">
        <w:t xml:space="preserve"> - Aquíferos ou sistemas aquíferos que contribuem diretamente para vazão de base de rios de domínio da União por meio de atos administrativos entre a ANA e Estados ou Distrito Federal.</w:t>
      </w:r>
    </w:p>
    <w:p w:rsidR="00320FD6" w:rsidRPr="00872104" w:rsidRDefault="00320FD6" w:rsidP="007A22E3">
      <w:pPr>
        <w:jc w:val="both"/>
        <w:rPr>
          <w:b/>
        </w:rPr>
      </w:pPr>
      <w:r w:rsidRPr="00872104">
        <w:rPr>
          <w:b/>
        </w:rPr>
        <w:t>Proposta:</w:t>
      </w:r>
    </w:p>
    <w:p w:rsidR="00320FD6" w:rsidRPr="00872104" w:rsidRDefault="00320FD6" w:rsidP="00320FD6">
      <w:pPr>
        <w:jc w:val="both"/>
      </w:pPr>
      <w:r w:rsidRPr="00872104">
        <w:t xml:space="preserve">Art. 6º, inciso III - Aquíferos ou sistemas aquíferos que contribuem diretamente para vazão de base de rios de domínio da União por meio de atos administrativos </w:t>
      </w:r>
      <w:r w:rsidRPr="00872104">
        <w:rPr>
          <w:u w:val="single"/>
        </w:rPr>
        <w:t>conjuntos</w:t>
      </w:r>
      <w:r w:rsidRPr="00872104">
        <w:t xml:space="preserve"> entre a ANA e Estados ou Distrito Federal.</w:t>
      </w:r>
    </w:p>
    <w:p w:rsidR="00E41055" w:rsidRPr="00872104" w:rsidRDefault="00E41055" w:rsidP="007A22E3">
      <w:pPr>
        <w:jc w:val="both"/>
      </w:pPr>
      <w:r w:rsidRPr="00872104">
        <w:rPr>
          <w:b/>
        </w:rPr>
        <w:t>Justificativa</w:t>
      </w:r>
      <w:r w:rsidRPr="00872104">
        <w:t>: sugere-se acrescer o termo “conjuntos” a atos administrativos, por pertinência e para manter-se coerência com o inciso II do mesmo artigo.</w:t>
      </w:r>
    </w:p>
    <w:sectPr w:rsidR="00E41055" w:rsidRPr="00872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2E3"/>
    <w:rsid w:val="00000C3E"/>
    <w:rsid w:val="00045B87"/>
    <w:rsid w:val="001259EF"/>
    <w:rsid w:val="002D040C"/>
    <w:rsid w:val="002E433C"/>
    <w:rsid w:val="003034A0"/>
    <w:rsid w:val="0031549A"/>
    <w:rsid w:val="00320FD6"/>
    <w:rsid w:val="003B43C4"/>
    <w:rsid w:val="003B7F80"/>
    <w:rsid w:val="00490390"/>
    <w:rsid w:val="005A77B4"/>
    <w:rsid w:val="005B3A0B"/>
    <w:rsid w:val="006E34C6"/>
    <w:rsid w:val="006F2664"/>
    <w:rsid w:val="0074759A"/>
    <w:rsid w:val="007A22E3"/>
    <w:rsid w:val="00872104"/>
    <w:rsid w:val="009B5E5F"/>
    <w:rsid w:val="009D3829"/>
    <w:rsid w:val="00A4737F"/>
    <w:rsid w:val="00A66A86"/>
    <w:rsid w:val="00A77552"/>
    <w:rsid w:val="00AD46EC"/>
    <w:rsid w:val="00B20F86"/>
    <w:rsid w:val="00BA74CF"/>
    <w:rsid w:val="00C81B2B"/>
    <w:rsid w:val="00E41055"/>
    <w:rsid w:val="00FA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4D415-C327-44EE-AC05-9FA9B55E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1927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Henrique Pinheiro Silva</dc:creator>
  <cp:keywords/>
  <dc:description/>
  <cp:lastModifiedBy>Roseli dos Santos</cp:lastModifiedBy>
  <cp:revision>2</cp:revision>
  <dcterms:created xsi:type="dcterms:W3CDTF">2018-06-25T14:18:00Z</dcterms:created>
  <dcterms:modified xsi:type="dcterms:W3CDTF">2018-06-25T14:18:00Z</dcterms:modified>
</cp:coreProperties>
</file>